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AA" w:rsidRPr="00E000AA" w:rsidRDefault="00E000AA" w:rsidP="00E000AA">
      <w:pPr>
        <w:pStyle w:val="Prrafodelista"/>
        <w:widowControl w:val="0"/>
        <w:ind w:left="1777"/>
        <w:jc w:val="both"/>
        <w:rPr>
          <w:rFonts w:ascii="Comfortaa" w:eastAsia="Comfortaa" w:hAnsi="Comfortaa" w:cs="Comfortaa"/>
          <w:b/>
          <w:color w:val="000000" w:themeColor="text1"/>
          <w:sz w:val="20"/>
          <w:szCs w:val="20"/>
        </w:rPr>
      </w:pPr>
      <w:bookmarkStart w:id="0" w:name="_GoBack"/>
      <w:r w:rsidRPr="00E000AA">
        <w:rPr>
          <w:rFonts w:ascii="Comfortaa" w:eastAsia="Comfortaa" w:hAnsi="Comfortaa" w:cs="Comfortaa"/>
          <w:b/>
          <w:color w:val="000000" w:themeColor="text1"/>
          <w:sz w:val="20"/>
          <w:szCs w:val="20"/>
        </w:rPr>
        <w:t>TRASTORNO OBSESIVO COMPULSIVO</w:t>
      </w:r>
    </w:p>
    <w:bookmarkEnd w:id="0"/>
    <w:p w:rsidR="00E000AA" w:rsidRPr="00E000AA" w:rsidRDefault="00E000AA" w:rsidP="00E000AA">
      <w:pPr>
        <w:widowControl w:val="0"/>
        <w:jc w:val="both"/>
        <w:rPr>
          <w:rFonts w:ascii="Comfortaa" w:eastAsia="Comfortaa" w:hAnsi="Comfortaa" w:cs="Comfortaa"/>
          <w:color w:val="000000" w:themeColor="text1"/>
          <w:sz w:val="20"/>
          <w:szCs w:val="20"/>
        </w:rPr>
      </w:pPr>
    </w:p>
    <w:p w:rsidR="00E000AA" w:rsidRPr="00E000AA" w:rsidRDefault="00E000AA" w:rsidP="00E000AA">
      <w:pPr>
        <w:pStyle w:val="NormalWeb"/>
        <w:shd w:val="clear" w:color="auto" w:fill="FFFFFF"/>
        <w:spacing w:before="0" w:beforeAutospacing="0" w:after="0" w:afterAutospacing="0" w:line="315" w:lineRule="atLeast"/>
        <w:jc w:val="both"/>
        <w:textAlignment w:val="baseline"/>
        <w:rPr>
          <w:rFonts w:ascii="Arial" w:hAnsi="Arial" w:cs="Arial"/>
          <w:color w:val="000000" w:themeColor="text1"/>
          <w:sz w:val="21"/>
          <w:szCs w:val="21"/>
        </w:rPr>
      </w:pPr>
      <w:r w:rsidRPr="00E000AA">
        <w:rPr>
          <w:rFonts w:ascii="Arial" w:hAnsi="Arial" w:cs="Arial"/>
          <w:color w:val="000000" w:themeColor="text1"/>
          <w:sz w:val="21"/>
          <w:szCs w:val="21"/>
        </w:rPr>
        <w:t>El trastorno obsesivo-compulsivo (TOC) es un tipo de</w:t>
      </w:r>
      <w:r w:rsidRPr="00E000AA">
        <w:rPr>
          <w:rStyle w:val="apple-converted-space"/>
          <w:rFonts w:ascii="Arial" w:hAnsi="Arial" w:cs="Arial"/>
          <w:color w:val="000000" w:themeColor="text1"/>
          <w:sz w:val="21"/>
          <w:szCs w:val="21"/>
        </w:rPr>
        <w:t> </w:t>
      </w:r>
      <w:hyperlink r:id="rId5" w:history="1">
        <w:r w:rsidRPr="00E000AA">
          <w:rPr>
            <w:rStyle w:val="Hipervnculo"/>
            <w:rFonts w:ascii="inherit" w:hAnsi="inherit" w:cs="Arial"/>
            <w:color w:val="000000" w:themeColor="text1"/>
            <w:sz w:val="21"/>
            <w:szCs w:val="21"/>
            <w:u w:val="none"/>
            <w:bdr w:val="none" w:sz="0" w:space="0" w:color="auto" w:frame="1"/>
          </w:rPr>
          <w:t>trastorno de ansiedad</w:t>
        </w:r>
      </w:hyperlink>
      <w:r w:rsidRPr="00E000AA">
        <w:rPr>
          <w:rFonts w:ascii="Arial" w:hAnsi="Arial" w:cs="Arial"/>
          <w:color w:val="000000" w:themeColor="text1"/>
          <w:sz w:val="21"/>
          <w:szCs w:val="21"/>
        </w:rPr>
        <w:t>. Las personas con TOC, tienen pensamientos repetidos y angustiantes denominados obsesiones. Con el fin de intentar controlar estas obsesiones, las personas con TOC sienten una necesidad imperiosa de realizar rituales o comportamientos, llamados compulsiones.</w:t>
      </w:r>
    </w:p>
    <w:p w:rsidR="00E000AA" w:rsidRPr="00E000AA" w:rsidRDefault="00E000AA" w:rsidP="00E000AA">
      <w:pPr>
        <w:pStyle w:val="NormalWeb"/>
        <w:shd w:val="clear" w:color="auto" w:fill="FFFFFF"/>
        <w:spacing w:before="0" w:beforeAutospacing="0" w:after="0" w:afterAutospacing="0" w:line="315" w:lineRule="atLeast"/>
        <w:jc w:val="both"/>
        <w:textAlignment w:val="baseline"/>
        <w:rPr>
          <w:rFonts w:ascii="Arial" w:hAnsi="Arial" w:cs="Arial"/>
          <w:color w:val="000000" w:themeColor="text1"/>
          <w:sz w:val="21"/>
          <w:szCs w:val="21"/>
        </w:rPr>
      </w:pPr>
    </w:p>
    <w:p w:rsidR="00E000AA" w:rsidRPr="00E000AA" w:rsidRDefault="00E000AA" w:rsidP="00E000AA">
      <w:pPr>
        <w:pStyle w:val="NormalWeb"/>
        <w:shd w:val="clear" w:color="auto" w:fill="FFFFFF"/>
        <w:spacing w:before="0" w:beforeAutospacing="0" w:after="343" w:afterAutospacing="0" w:line="315" w:lineRule="atLeast"/>
        <w:jc w:val="both"/>
        <w:textAlignment w:val="baseline"/>
        <w:rPr>
          <w:rFonts w:ascii="Arial" w:hAnsi="Arial" w:cs="Arial"/>
          <w:color w:val="000000" w:themeColor="text1"/>
          <w:sz w:val="21"/>
          <w:szCs w:val="21"/>
        </w:rPr>
      </w:pPr>
      <w:r w:rsidRPr="00E000AA">
        <w:rPr>
          <w:rFonts w:ascii="Arial" w:hAnsi="Arial" w:cs="Arial"/>
          <w:color w:val="000000" w:themeColor="text1"/>
          <w:sz w:val="21"/>
          <w:szCs w:val="21"/>
        </w:rPr>
        <w:t>Algunos ejemplos de obsesiones son el miedo a los gérmenes o el miedo a lastimarse. Entre las compulsiones se incluye lavarse las manos, contar, revisar una y otra vez las cosas o limpiar. Esos ritos y pensamientos interfieren en sus vidas diarias.</w:t>
      </w:r>
    </w:p>
    <w:p w:rsidR="00E000AA" w:rsidRPr="00E000AA" w:rsidRDefault="00E000AA" w:rsidP="00E000AA">
      <w:pPr>
        <w:pStyle w:val="NormalWeb"/>
        <w:shd w:val="clear" w:color="auto" w:fill="FFFFFF"/>
        <w:spacing w:before="0" w:beforeAutospacing="0" w:after="343" w:afterAutospacing="0" w:line="315" w:lineRule="atLeast"/>
        <w:jc w:val="both"/>
        <w:textAlignment w:val="baseline"/>
        <w:rPr>
          <w:rFonts w:ascii="Arial" w:hAnsi="Arial" w:cs="Arial"/>
          <w:color w:val="000000" w:themeColor="text1"/>
          <w:sz w:val="21"/>
          <w:szCs w:val="21"/>
        </w:rPr>
      </w:pPr>
      <w:r w:rsidRPr="00E000AA">
        <w:rPr>
          <w:rFonts w:ascii="Arial" w:hAnsi="Arial" w:cs="Arial"/>
          <w:color w:val="000000" w:themeColor="text1"/>
          <w:sz w:val="21"/>
          <w:szCs w:val="21"/>
        </w:rPr>
        <w:t>Los investigadores piensan que tal vez los circuitos cerebrales no funcionen adecuadamente en las personas con TOC. Esta afección tiene una tendencia familiar. Con frecuencia, los síntomas comienzan en la infancia o la adolescencia. Los tratamientos incluyen terapia, medicamentos o una combinación de ambos</w:t>
      </w:r>
    </w:p>
    <w:p w:rsidR="00E000AA" w:rsidRDefault="00E000AA" w:rsidP="00E000AA">
      <w:pPr>
        <w:pStyle w:val="NormalWeb"/>
        <w:shd w:val="clear" w:color="auto" w:fill="FFFFFF"/>
        <w:spacing w:before="0" w:beforeAutospacing="0" w:after="343" w:afterAutospacing="0" w:line="315" w:lineRule="atLeast"/>
        <w:jc w:val="both"/>
        <w:textAlignment w:val="baseline"/>
        <w:rPr>
          <w:rFonts w:ascii="Arial" w:hAnsi="Arial" w:cs="Arial"/>
          <w:color w:val="000000" w:themeColor="text1"/>
          <w:sz w:val="21"/>
          <w:szCs w:val="21"/>
        </w:rPr>
      </w:pPr>
    </w:p>
    <w:p w:rsidR="00E000AA" w:rsidRPr="005637AF" w:rsidRDefault="00E000AA" w:rsidP="00E000AA">
      <w:pPr>
        <w:pStyle w:val="NormalWeb"/>
        <w:shd w:val="clear" w:color="auto" w:fill="FFFFFF"/>
        <w:spacing w:before="0" w:beforeAutospacing="0" w:after="343" w:afterAutospacing="0" w:line="315" w:lineRule="atLeast"/>
        <w:jc w:val="both"/>
        <w:textAlignment w:val="baseline"/>
        <w:rPr>
          <w:rFonts w:ascii="Arial" w:hAnsi="Arial" w:cs="Arial"/>
          <w:color w:val="000000" w:themeColor="text1"/>
          <w:sz w:val="21"/>
          <w:szCs w:val="21"/>
        </w:rPr>
      </w:pPr>
      <w:r>
        <w:rPr>
          <w:noProof/>
        </w:rPr>
        <w:drawing>
          <wp:inline distT="0" distB="0" distL="0" distR="0" wp14:anchorId="7B57D71F" wp14:editId="73E4C82E">
            <wp:extent cx="5612130" cy="3507581"/>
            <wp:effectExtent l="0" t="0" r="7620" b="0"/>
            <wp:docPr id="20" name="Imagen 20" descr="Resultado de imagen para trastorno obsesivo compul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n para trastorno obsesivo compulsi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507581"/>
                    </a:xfrm>
                    <a:prstGeom prst="rect">
                      <a:avLst/>
                    </a:prstGeom>
                    <a:noFill/>
                    <a:ln>
                      <a:noFill/>
                    </a:ln>
                  </pic:spPr>
                </pic:pic>
              </a:graphicData>
            </a:graphic>
          </wp:inline>
        </w:drawing>
      </w:r>
    </w:p>
    <w:p w:rsidR="00E000AA" w:rsidRDefault="00E000AA" w:rsidP="00E000AA">
      <w:pPr>
        <w:widowControl w:val="0"/>
        <w:jc w:val="both"/>
        <w:rPr>
          <w:rFonts w:ascii="Comfortaa" w:eastAsia="Comfortaa" w:hAnsi="Comfortaa" w:cs="Comfortaa"/>
          <w:color w:val="FF0000"/>
          <w:sz w:val="20"/>
          <w:szCs w:val="20"/>
        </w:rPr>
      </w:pPr>
    </w:p>
    <w:p w:rsidR="00E000AA" w:rsidRDefault="00E000AA" w:rsidP="00E000AA">
      <w:pPr>
        <w:widowControl w:val="0"/>
        <w:jc w:val="both"/>
        <w:rPr>
          <w:rFonts w:ascii="Comfortaa" w:eastAsia="Comfortaa" w:hAnsi="Comfortaa" w:cs="Comfortaa"/>
          <w:color w:val="FF0000"/>
          <w:sz w:val="20"/>
          <w:szCs w:val="20"/>
        </w:rPr>
      </w:pPr>
    </w:p>
    <w:p w:rsidR="00CD0581" w:rsidRPr="00E000AA" w:rsidRDefault="00CD0581" w:rsidP="00E000AA"/>
    <w:sectPr w:rsidR="00CD0581" w:rsidRPr="00E000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6AB3"/>
    <w:multiLevelType w:val="hybridMultilevel"/>
    <w:tmpl w:val="31D2BEB8"/>
    <w:lvl w:ilvl="0" w:tplc="14F66D58">
      <w:start w:val="1"/>
      <w:numFmt w:val="decimal"/>
      <w:lvlText w:val="%1)"/>
      <w:lvlJc w:val="left"/>
      <w:pPr>
        <w:ind w:left="1777"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AA"/>
    <w:rsid w:val="00220BF6"/>
    <w:rsid w:val="00CD0581"/>
    <w:rsid w:val="00DD6B57"/>
    <w:rsid w:val="00E000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EE76"/>
  <w15:chartTrackingRefBased/>
  <w15:docId w15:val="{A0FC7491-ED36-4C41-93B4-6456D3DF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00AA"/>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0AA"/>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converted-space">
    <w:name w:val="apple-converted-space"/>
    <w:basedOn w:val="Fuentedeprrafopredeter"/>
    <w:rsid w:val="00E000AA"/>
  </w:style>
  <w:style w:type="character" w:styleId="Hipervnculo">
    <w:name w:val="Hyperlink"/>
    <w:basedOn w:val="Fuentedeprrafopredeter"/>
    <w:uiPriority w:val="99"/>
    <w:semiHidden/>
    <w:unhideWhenUsed/>
    <w:rsid w:val="00E000AA"/>
    <w:rPr>
      <w:color w:val="0000FF"/>
      <w:u w:val="single"/>
    </w:rPr>
  </w:style>
  <w:style w:type="paragraph" w:styleId="Prrafodelista">
    <w:name w:val="List Paragraph"/>
    <w:basedOn w:val="Normal"/>
    <w:uiPriority w:val="34"/>
    <w:qFormat/>
    <w:rsid w:val="00E0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edlineplus.gov/spanish/anxiety.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1</cp:revision>
  <dcterms:created xsi:type="dcterms:W3CDTF">2019-07-19T00:56:00Z</dcterms:created>
  <dcterms:modified xsi:type="dcterms:W3CDTF">2019-07-19T00:57:00Z</dcterms:modified>
</cp:coreProperties>
</file>